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19"/>
      </w:tblGrid>
      <w:tr w:rsidR="00A00C43" w:rsidTr="00A00C43">
        <w:tc>
          <w:tcPr>
            <w:tcW w:w="2552" w:type="dxa"/>
          </w:tcPr>
          <w:p w:rsidR="00A00C43" w:rsidRDefault="00A00C43" w:rsidP="00A00C4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219" w:type="dxa"/>
          </w:tcPr>
          <w:p w:rsidR="00A00C43" w:rsidRPr="00A00C43" w:rsidRDefault="00A00C43" w:rsidP="00A00C43">
            <w:pPr>
              <w:jc w:val="center"/>
              <w:rPr>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0C43" w:rsidRPr="00A00C43" w:rsidRDefault="00A00C43" w:rsidP="00A00C43">
            <w:pPr>
              <w:jc w:val="center"/>
              <w:rPr>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0C43" w:rsidRPr="00A00C43" w:rsidRDefault="00A00C43" w:rsidP="00A00C43">
            <w:pPr>
              <w:jc w:val="center"/>
              <w:rPr>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0C43" w:rsidRPr="00A00C43" w:rsidRDefault="00A00C43" w:rsidP="00A00C43">
            <w:pPr>
              <w:jc w:val="center"/>
              <w:rPr>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0C43" w:rsidRPr="00A00C43" w:rsidRDefault="00A00C43" w:rsidP="0001458F">
            <w:pPr>
              <w:rPr>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0C43">
              <w:rPr>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COVID-19 – Continuité pédagogique</w:t>
            </w:r>
          </w:p>
          <w:p w:rsidR="00A00C43" w:rsidRPr="00A00C43" w:rsidRDefault="00A00C43" w:rsidP="0001458F">
            <w:pPr>
              <w:rPr>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Fiche parents des élèves du </w:t>
            </w:r>
            <w:r w:rsidRPr="00A00C43">
              <w:rPr>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00C43">
              <w:rPr>
                <w:b/>
                <w:color w:val="000000" w:themeColor="text1"/>
                <w:sz w:val="32"/>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w:t>
            </w:r>
            <w:r>
              <w:rPr>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degré</w:t>
            </w:r>
          </w:p>
        </w:tc>
      </w:tr>
    </w:tbl>
    <w:p w:rsidR="00A00C43" w:rsidRDefault="00A00C43" w:rsidP="00A00C4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E4AF5" w:rsidRDefault="008E4AF5" w:rsidP="00D649DC">
      <w:pPr>
        <w:pBdr>
          <w:top w:val="single" w:sz="4" w:space="1" w:color="auto"/>
          <w:left w:val="single" w:sz="4" w:space="4" w:color="auto"/>
          <w:bottom w:val="single" w:sz="4" w:space="1" w:color="auto"/>
          <w:right w:val="single" w:sz="4" w:space="4" w:color="auto"/>
        </w:pBdr>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continuité pédagogique permet de maintenir un lien entre l’élève et ses </w:t>
      </w:r>
      <w:r w:rsidR="00D649D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professeur</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notamment dans des contextes d’éloignements respectifs. </w:t>
      </w:r>
    </w:p>
    <w:p w:rsidR="008E4AF5" w:rsidRDefault="00C93815" w:rsidP="00D649DC">
      <w:pPr>
        <w:pBdr>
          <w:top w:val="single" w:sz="4" w:space="1" w:color="auto"/>
          <w:left w:val="single" w:sz="4" w:space="4" w:color="auto"/>
          <w:bottom w:val="single" w:sz="4" w:space="1" w:color="auto"/>
          <w:right w:val="single" w:sz="4" w:space="4" w:color="auto"/>
        </w:pBdr>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fermeture de l’</w:t>
      </w:r>
      <w:r w:rsidR="008E4AF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école n’ouvre pas une nouvelle période de vacances. Le lien avec l’école et les apprentissages doit être maintenu sous des formes différentes. Il est important que chaque élève, qu’il ait une connexion internet ou non, bénéficie de cette continuité. </w:t>
      </w:r>
    </w:p>
    <w:p w:rsidR="008E4AF5" w:rsidRDefault="008E4AF5" w:rsidP="00D649DC">
      <w:pPr>
        <w:pBdr>
          <w:top w:val="single" w:sz="4" w:space="1" w:color="auto"/>
          <w:left w:val="single" w:sz="4" w:space="4" w:color="auto"/>
          <w:bottom w:val="single" w:sz="4" w:space="1" w:color="auto"/>
          <w:right w:val="single" w:sz="4" w:space="4" w:color="auto"/>
        </w:pBdr>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L’enfant scolarisé dans le premier degré a besoin d’être accompagné dans l’appropriation des ressources et des outils. Son enseignant, la directrice ou le directeur de son école, l’équipe de circonscription autour de l’inspecteur de l’éducation nationale, veillent à ce que chaque élèv</w:t>
      </w:r>
      <w:r w:rsidR="001B191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r w:rsidR="000D70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bénéficie</w:t>
      </w:r>
      <w:r w:rsidR="001B191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apprentissages pour ne pas </w:t>
      </w:r>
      <w:r w:rsidR="00D649D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perdre </w:t>
      </w:r>
      <w:r w:rsidR="000D70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acquis</w:t>
      </w:r>
      <w:r w:rsidR="00E9578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 se référant aux manuels et aux cahiers.</w:t>
      </w:r>
    </w:p>
    <w:p w:rsidR="001B191A" w:rsidRDefault="001B191A" w:rsidP="00D649DC">
      <w:pPr>
        <w:pBdr>
          <w:top w:val="single" w:sz="4" w:space="1" w:color="auto"/>
          <w:left w:val="single" w:sz="4" w:space="4" w:color="auto"/>
          <w:bottom w:val="single" w:sz="4" w:space="1" w:color="auto"/>
          <w:right w:val="single" w:sz="4" w:space="4" w:color="auto"/>
        </w:pBdr>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E4AF5" w:rsidRDefault="008E4AF5" w:rsidP="00284C6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54C0" w:rsidRDefault="00FB54C0" w:rsidP="00FB54C0">
      <w:pPr>
        <w:spacing w:after="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5A49">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 suis parent d’un enfant scolarisé dans </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école :</w:t>
      </w:r>
    </w:p>
    <w:p w:rsidR="00FB54C0" w:rsidRDefault="00FB54C0" w:rsidP="00FB54C0">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Grilledutableau"/>
        <w:tblW w:w="0" w:type="auto"/>
        <w:tblLook w:val="04A0" w:firstRow="1" w:lastRow="0" w:firstColumn="1" w:lastColumn="0" w:noHBand="0" w:noVBand="1"/>
      </w:tblPr>
      <w:tblGrid>
        <w:gridCol w:w="1322"/>
        <w:gridCol w:w="8024"/>
      </w:tblGrid>
      <w:tr w:rsidR="003A41CB" w:rsidTr="001B17C5">
        <w:tc>
          <w:tcPr>
            <w:tcW w:w="9346" w:type="dxa"/>
            <w:gridSpan w:val="2"/>
            <w:vAlign w:val="center"/>
          </w:tcPr>
          <w:p w:rsidR="003A41CB" w:rsidRPr="00B9362B" w:rsidRDefault="00494C81" w:rsidP="00FB54C0">
            <w:pPr>
              <w:spacing w:before="120"/>
              <w:jc w:val="both"/>
              <w:rPr>
                <w:szCs w:val="24"/>
                <w:highlight w:val="yellow"/>
              </w:rPr>
            </w:pPr>
            <w:r w:rsidRPr="00B9362B">
              <w:rPr>
                <w:szCs w:val="24"/>
                <w:highlight w:val="yellow"/>
              </w:rPr>
              <w:t>Mon</w:t>
            </w:r>
            <w:r w:rsidR="003A41CB" w:rsidRPr="00B9362B">
              <w:rPr>
                <w:szCs w:val="24"/>
                <w:highlight w:val="yellow"/>
              </w:rPr>
              <w:t xml:space="preserve"> premier interlocuteur est le directeur de l’école où mon enfant est scolarisé. </w:t>
            </w:r>
          </w:p>
          <w:p w:rsidR="003A41CB" w:rsidRPr="00B9362B" w:rsidRDefault="003A41CB" w:rsidP="00CB7431">
            <w:pPr>
              <w:spacing w:before="120"/>
              <w:ind w:left="44"/>
              <w:jc w:val="both"/>
              <w:rPr>
                <w:szCs w:val="24"/>
                <w:highlight w:val="yellow"/>
              </w:rPr>
            </w:pPr>
            <w:r w:rsidRPr="00B9362B">
              <w:rPr>
                <w:szCs w:val="24"/>
                <w:highlight w:val="yellow"/>
              </w:rPr>
              <w:t>Je m’assure que mes coordonnées téléphoniques et de messagerie communiquées à l’école sont à jour.</w:t>
            </w:r>
          </w:p>
          <w:p w:rsidR="003A41CB" w:rsidRPr="00F627BB" w:rsidRDefault="003A41CB" w:rsidP="00FB54C0">
            <w:pPr>
              <w:spacing w:before="120"/>
              <w:ind w:left="44"/>
              <w:jc w:val="both"/>
              <w:rPr>
                <w:szCs w:val="24"/>
              </w:rPr>
            </w:pPr>
            <w:r w:rsidRPr="00B9362B">
              <w:rPr>
                <w:highlight w:val="yellow"/>
              </w:rPr>
              <w:t>Je consulte régulièrement la messagerie</w:t>
            </w:r>
            <w:r>
              <w:t xml:space="preserve"> et/ou le site de l’école, l’ENT si l’école en est dotée pour </w:t>
            </w:r>
            <w:r w:rsidRPr="00BD00BA">
              <w:t>prendre connaissance d</w:t>
            </w:r>
            <w:r>
              <w:t>es informations importantes relatives à l’évolution de la situation.</w:t>
            </w:r>
            <w:r w:rsidRPr="00BD00BA">
              <w:t xml:space="preserve"> </w:t>
            </w:r>
            <w:r w:rsidR="00494C81">
              <w:t xml:space="preserve">Je </w:t>
            </w:r>
            <w:r w:rsidRPr="00BD00BA">
              <w:t>me connecte au site académique et au site départemental pour prendre connaissance des consignes actualisées.</w:t>
            </w:r>
            <w:r>
              <w:t xml:space="preserve"> </w:t>
            </w:r>
          </w:p>
          <w:p w:rsidR="003A41CB" w:rsidRDefault="003A41CB" w:rsidP="00CB7431">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FB54C0" w:rsidTr="003A41CB">
        <w:tc>
          <w:tcPr>
            <w:tcW w:w="1619" w:type="dxa"/>
            <w:vAlign w:val="center"/>
          </w:tcPr>
          <w:p w:rsidR="00FB54C0" w:rsidRPr="00FB54C0" w:rsidRDefault="00494C81" w:rsidP="00FB54C0">
            <w:pPr>
              <w:jc w:val="center"/>
              <w:rPr>
                <w:b/>
              </w:rPr>
            </w:pPr>
            <w:r>
              <w:rPr>
                <w:b/>
              </w:rPr>
              <w:t>Fermeture de l’école</w:t>
            </w:r>
          </w:p>
        </w:tc>
        <w:tc>
          <w:tcPr>
            <w:tcW w:w="0" w:type="auto"/>
          </w:tcPr>
          <w:p w:rsidR="00FB54C0" w:rsidRPr="00BD00BA" w:rsidRDefault="00FB54C0" w:rsidP="00FB54C0">
            <w:pPr>
              <w:pStyle w:val="Paragraphedeliste"/>
              <w:spacing w:before="120"/>
              <w:ind w:left="0"/>
              <w:contextualSpacing w:val="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0BA">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je dispose d’une connexion internet</w:t>
            </w:r>
            <w:r w:rsidRPr="00BD00B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rsidR="00FB54C0" w:rsidRPr="00BD00BA" w:rsidRDefault="00FB54C0" w:rsidP="00FB54C0">
            <w:pPr>
              <w:pStyle w:val="Paragraphedeliste"/>
              <w:numPr>
                <w:ilvl w:val="0"/>
                <w:numId w:val="2"/>
              </w:numPr>
              <w:jc w:val="both"/>
              <w:rPr>
                <w:sz w:val="20"/>
              </w:rPr>
            </w:pPr>
            <w:r w:rsidRPr="00BD00BA">
              <w:t xml:space="preserve">Je consulte très régulièrement </w:t>
            </w:r>
            <w:r w:rsidR="00570547">
              <w:t>les sites de l’académie</w:t>
            </w:r>
            <w:r w:rsidRPr="00BD00BA">
              <w:t xml:space="preserve"> où je pourrai prendre connaissance d’informations importantes ; </w:t>
            </w:r>
          </w:p>
          <w:p w:rsidR="00FB54C0" w:rsidRPr="00B9362B" w:rsidRDefault="00FB54C0" w:rsidP="00FB54C0">
            <w:pPr>
              <w:pStyle w:val="Paragraphedeliste"/>
              <w:numPr>
                <w:ilvl w:val="0"/>
                <w:numId w:val="2"/>
              </w:numPr>
              <w:jc w:val="both"/>
              <w:rPr>
                <w:sz w:val="20"/>
                <w:highlight w:val="yellow"/>
              </w:rPr>
            </w:pPr>
            <w:r w:rsidRPr="00B9362B">
              <w:rPr>
                <w:highlight w:val="yellow"/>
              </w:rPr>
              <w:t>Je recevrai de la part de l’équipe pédagogique des consignes pour que mon enfant réalise des activités scolaires, nécessaires pour réactiver des leçons précédentes ou bien pour a</w:t>
            </w:r>
            <w:r w:rsidR="00D649DC" w:rsidRPr="00B9362B">
              <w:rPr>
                <w:highlight w:val="yellow"/>
              </w:rPr>
              <w:t>border</w:t>
            </w:r>
            <w:r w:rsidRPr="00B9362B">
              <w:rPr>
                <w:highlight w:val="yellow"/>
              </w:rPr>
              <w:t xml:space="preserve"> de nouveaux chapitres ; </w:t>
            </w:r>
          </w:p>
          <w:p w:rsidR="00FB54C0" w:rsidRPr="00B9362B" w:rsidRDefault="00494C81" w:rsidP="00FB54C0">
            <w:pPr>
              <w:pStyle w:val="Paragraphedeliste"/>
              <w:numPr>
                <w:ilvl w:val="0"/>
                <w:numId w:val="2"/>
              </w:numPr>
              <w:jc w:val="both"/>
              <w:rPr>
                <w:sz w:val="20"/>
                <w:highlight w:val="yellow"/>
              </w:rPr>
            </w:pPr>
            <w:r w:rsidRPr="00B9362B">
              <w:rPr>
                <w:highlight w:val="yellow"/>
              </w:rPr>
              <w:t>J</w:t>
            </w:r>
            <w:r w:rsidR="00FB54C0" w:rsidRPr="00B9362B">
              <w:rPr>
                <w:highlight w:val="yellow"/>
              </w:rPr>
              <w:t>’ouvre un compte pour mon enfant sur la plateforme du CNED « Ma classe à la maison » et je l’accompagne dans</w:t>
            </w:r>
            <w:r w:rsidR="008C320E" w:rsidRPr="00B9362B">
              <w:rPr>
                <w:highlight w:val="yellow"/>
              </w:rPr>
              <w:t xml:space="preserve"> la prise en main de cet outil.</w:t>
            </w:r>
            <w:r w:rsidR="00FB54C0" w:rsidRPr="00B9362B">
              <w:rPr>
                <w:highlight w:val="yellow"/>
              </w:rPr>
              <w:t xml:space="preserve"> </w:t>
            </w:r>
            <w:r w:rsidR="00522E6D" w:rsidRPr="00B9362B">
              <w:rPr>
                <w:highlight w:val="yellow"/>
              </w:rPr>
              <w:t>Je recevrai un lien pour ouvrir ce compte.</w:t>
            </w:r>
          </w:p>
          <w:p w:rsidR="00FB54C0" w:rsidRPr="00FB54C0" w:rsidRDefault="00FB54C0" w:rsidP="00FB54C0">
            <w:pPr>
              <w:pStyle w:val="Paragraphedeliste"/>
              <w:numPr>
                <w:ilvl w:val="0"/>
                <w:numId w:val="2"/>
              </w:numPr>
              <w:jc w:val="both"/>
              <w:rPr>
                <w:sz w:val="20"/>
              </w:rPr>
            </w:pPr>
            <w:r w:rsidRPr="00BD00BA">
              <w:lastRenderedPageBreak/>
              <w:t>Certaines ressources sont en ligne sur le site de la direction des services départementaux de l’</w:t>
            </w:r>
            <w:r w:rsidR="000D7010">
              <w:t>É</w:t>
            </w:r>
            <w:r w:rsidRPr="00BD00BA">
              <w:t>ducation nationale (DSDEN) ou sur le site académique, je peux aller les consulter.</w:t>
            </w:r>
          </w:p>
          <w:p w:rsidR="00FB54C0" w:rsidRPr="006A0A5B" w:rsidRDefault="00FB54C0" w:rsidP="00FB54C0">
            <w:pPr>
              <w:spacing w:before="120"/>
              <w:jc w:val="both"/>
              <w:rPr>
                <w:highlight w:val="yellow"/>
                <w:u w:val="single"/>
              </w:rPr>
            </w:pPr>
            <w:r w:rsidRPr="006A0A5B">
              <w:rPr>
                <w:color w:val="000000" w:themeColor="text1"/>
                <w:sz w:val="24"/>
                <w:szCs w:val="24"/>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je ne dispose pas d’une connexion internet : </w:t>
            </w:r>
          </w:p>
          <w:p w:rsidR="00FB54C0" w:rsidRPr="006A0A5B" w:rsidRDefault="00FB54C0" w:rsidP="00FB54C0">
            <w:pPr>
              <w:pStyle w:val="Paragraphedeliste"/>
              <w:numPr>
                <w:ilvl w:val="0"/>
                <w:numId w:val="1"/>
              </w:numPr>
              <w:jc w:val="both"/>
              <w:rPr>
                <w:highlight w:val="yellow"/>
              </w:rPr>
            </w:pPr>
            <w:r w:rsidRPr="006A0A5B">
              <w:rPr>
                <w:highlight w:val="yellow"/>
              </w:rPr>
              <w:t>Je prends contact avec le directeur d’école pour aller chercher les supports d’activités élaborés qui permettront à mon enfant de consolider ses acquis ;</w:t>
            </w:r>
          </w:p>
          <w:p w:rsidR="00FB54C0" w:rsidRPr="006A0A5B" w:rsidRDefault="00FB54C0" w:rsidP="00FB54C0">
            <w:pPr>
              <w:pStyle w:val="Paragraphedeliste"/>
              <w:numPr>
                <w:ilvl w:val="0"/>
                <w:numId w:val="1"/>
              </w:numPr>
              <w:jc w:val="both"/>
              <w:rPr>
                <w:highlight w:val="yellow"/>
              </w:rPr>
            </w:pPr>
            <w:r w:rsidRPr="006A0A5B">
              <w:rPr>
                <w:highlight w:val="yellow"/>
              </w:rPr>
              <w:t>Je reçois les consignes et les différents supports soit par voie postale, soit auprès de la mairie qui réceptionnera les documents ;</w:t>
            </w:r>
          </w:p>
          <w:p w:rsidR="00FB54C0" w:rsidRPr="00FB54C0" w:rsidRDefault="00FB54C0" w:rsidP="00FB54C0">
            <w:pPr>
              <w:pStyle w:val="Paragraphedeliste"/>
              <w:numPr>
                <w:ilvl w:val="0"/>
                <w:numId w:val="1"/>
              </w:numPr>
              <w:jc w:val="both"/>
            </w:pPr>
            <w:r w:rsidRPr="006A0A5B">
              <w:rPr>
                <w:highlight w:val="yellow"/>
              </w:rPr>
              <w:t>Je prodigue des encouragements à mon enfant pour qu’il lise, écrive et compte</w:t>
            </w:r>
            <w:r w:rsidRPr="00BD00BA">
              <w:t>.</w:t>
            </w:r>
          </w:p>
        </w:tc>
      </w:tr>
    </w:tbl>
    <w:p w:rsidR="00FB54C0" w:rsidRDefault="00FB54C0" w:rsidP="00284C6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0ADC" w:rsidRPr="00BD00BA" w:rsidRDefault="004B0ADC" w:rsidP="005C1ED6">
      <w:pPr>
        <w:jc w:val="both"/>
      </w:pPr>
      <w:r w:rsidRPr="00B9362B">
        <w:rPr>
          <w:b/>
          <w:highlight w:val="green"/>
        </w:rPr>
        <w:t>En cas de difficulté</w:t>
      </w:r>
      <w:r w:rsidRPr="00B9362B">
        <w:rPr>
          <w:highlight w:val="green"/>
        </w:rPr>
        <w:t>, je prends contact avec le professeur de la classe ou le directeur d’école. Si besoin, je contacte le numéro de téléphone dédié « Continuité pédagogique », indiqué sur le site académique.</w:t>
      </w:r>
      <w:r w:rsidRPr="00BD00BA">
        <w:t xml:space="preserve"> </w:t>
      </w:r>
    </w:p>
    <w:p w:rsidR="004B0ADC" w:rsidRDefault="004B0ADC" w:rsidP="005C1ED6">
      <w:pPr>
        <w:spacing w:after="0"/>
        <w:jc w:val="both"/>
      </w:pPr>
      <w:r w:rsidRPr="00B9362B">
        <w:rPr>
          <w:highlight w:val="green"/>
        </w:rPr>
        <w:t xml:space="preserve">La situation étant évolutive, je me connecte au site académique et au site départemental pour prendre </w:t>
      </w:r>
      <w:bookmarkStart w:id="0" w:name="_GoBack"/>
      <w:bookmarkEnd w:id="0"/>
      <w:r w:rsidRPr="00B9362B">
        <w:rPr>
          <w:highlight w:val="green"/>
        </w:rPr>
        <w:t>connaissance des consignes actualisées.</w:t>
      </w:r>
      <w:r w:rsidRPr="00BD00BA">
        <w:t xml:space="preserve"> </w:t>
      </w:r>
    </w:p>
    <w:p w:rsidR="00BD00BA" w:rsidRPr="00BD00BA" w:rsidRDefault="00BD00BA" w:rsidP="00BD00BA">
      <w:pPr>
        <w:spacing w:after="0"/>
        <w:jc w:val="both"/>
      </w:pPr>
    </w:p>
    <w:p w:rsidR="004B0ADC" w:rsidRPr="002B03BC" w:rsidRDefault="004B0ADC" w:rsidP="004B0ADC">
      <w:pPr>
        <w:pBdr>
          <w:top w:val="single" w:sz="4" w:space="1" w:color="auto"/>
          <w:left w:val="single" w:sz="4" w:space="4" w:color="auto"/>
          <w:bottom w:val="single" w:sz="4" w:space="1" w:color="auto"/>
          <w:right w:val="single" w:sz="4" w:space="4" w:color="auto"/>
        </w:pBdr>
        <w:jc w:val="both"/>
        <w:rPr>
          <w:b/>
          <w:sz w:val="24"/>
          <w:szCs w:val="24"/>
          <w:u w:val="single"/>
        </w:rPr>
      </w:pPr>
      <w:r w:rsidRPr="002B03BC">
        <w:rPr>
          <w:b/>
          <w:sz w:val="24"/>
          <w:szCs w:val="24"/>
          <w:u w:val="single"/>
        </w:rPr>
        <w:t>Je rappelle à mon enfant les gestes barrière</w:t>
      </w:r>
    </w:p>
    <w:p w:rsidR="004B0ADC" w:rsidRPr="00BD00BA" w:rsidRDefault="00BD00BA" w:rsidP="00BD00BA">
      <w:pPr>
        <w:pBdr>
          <w:top w:val="single" w:sz="4" w:space="1" w:color="auto"/>
          <w:left w:val="single" w:sz="4" w:space="4" w:color="auto"/>
          <w:bottom w:val="single" w:sz="4" w:space="1" w:color="auto"/>
          <w:right w:val="single" w:sz="4" w:space="4" w:color="auto"/>
        </w:pBdr>
        <w:jc w:val="center"/>
        <w:rPr>
          <w:sz w:val="24"/>
          <w:szCs w:val="24"/>
        </w:rPr>
      </w:pPr>
      <w:r w:rsidRPr="00BD00BA">
        <w:rPr>
          <w:noProof/>
          <w:sz w:val="24"/>
          <w:szCs w:val="24"/>
          <w:lang w:eastAsia="fr-FR"/>
        </w:rPr>
        <w:drawing>
          <wp:inline distT="0" distB="0" distL="0" distR="0">
            <wp:extent cx="5340816" cy="3793616"/>
            <wp:effectExtent l="0" t="0" r="0" b="0"/>
            <wp:docPr id="2" name="Image 2" descr="C:\Users\astrasser1\Downloads\coronavirus---gestes-barri-res-51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rasser1\Downloads\coronavirus---gestes-barri-res-513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2460" cy="3794784"/>
                    </a:xfrm>
                    <a:prstGeom prst="rect">
                      <a:avLst/>
                    </a:prstGeom>
                    <a:noFill/>
                    <a:ln>
                      <a:noFill/>
                    </a:ln>
                  </pic:spPr>
                </pic:pic>
              </a:graphicData>
            </a:graphic>
          </wp:inline>
        </w:drawing>
      </w:r>
    </w:p>
    <w:sectPr w:rsidR="004B0ADC" w:rsidRPr="00BD00BA" w:rsidSect="00BD00BA">
      <w:footerReference w:type="default" r:id="rId9"/>
      <w:pgSz w:w="11906" w:h="16838"/>
      <w:pgMar w:top="851" w:right="1133" w:bottom="1135" w:left="1417"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7DC" w:rsidRDefault="005007DC" w:rsidP="00A00C43">
      <w:pPr>
        <w:spacing w:after="0" w:line="240" w:lineRule="auto"/>
      </w:pPr>
      <w:r>
        <w:separator/>
      </w:r>
    </w:p>
  </w:endnote>
  <w:endnote w:type="continuationSeparator" w:id="0">
    <w:p w:rsidR="005007DC" w:rsidRDefault="005007DC" w:rsidP="00A0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569006"/>
      <w:docPartObj>
        <w:docPartGallery w:val="Page Numbers (Bottom of Page)"/>
        <w:docPartUnique/>
      </w:docPartObj>
    </w:sdtPr>
    <w:sdtEndPr/>
    <w:sdtContent>
      <w:p w:rsidR="00A00C43" w:rsidRDefault="00A00C43" w:rsidP="00A00C43">
        <w:pPr>
          <w:pStyle w:val="Pieddepage"/>
          <w:jc w:val="center"/>
        </w:pPr>
        <w:r>
          <w:fldChar w:fldCharType="begin"/>
        </w:r>
        <w:r>
          <w:instrText>PAGE   \* MERGEFORMAT</w:instrText>
        </w:r>
        <w:r>
          <w:fldChar w:fldCharType="separate"/>
        </w:r>
        <w:r w:rsidR="006A0A5B">
          <w:rPr>
            <w:noProof/>
          </w:rPr>
          <w:t>1</w:t>
        </w:r>
        <w:r>
          <w:fldChar w:fldCharType="end"/>
        </w:r>
        <w: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7DC" w:rsidRDefault="005007DC" w:rsidP="00A00C43">
      <w:pPr>
        <w:spacing w:after="0" w:line="240" w:lineRule="auto"/>
      </w:pPr>
      <w:r>
        <w:separator/>
      </w:r>
    </w:p>
  </w:footnote>
  <w:footnote w:type="continuationSeparator" w:id="0">
    <w:p w:rsidR="005007DC" w:rsidRDefault="005007DC" w:rsidP="00A00C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829E9"/>
    <w:multiLevelType w:val="hybridMultilevel"/>
    <w:tmpl w:val="362A2FD2"/>
    <w:lvl w:ilvl="0" w:tplc="7992633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5D7FA3"/>
    <w:multiLevelType w:val="hybridMultilevel"/>
    <w:tmpl w:val="6164D7F8"/>
    <w:lvl w:ilvl="0" w:tplc="ED402E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6B5933"/>
    <w:multiLevelType w:val="hybridMultilevel"/>
    <w:tmpl w:val="A2669C78"/>
    <w:lvl w:ilvl="0" w:tplc="7992633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62"/>
    <w:rsid w:val="0001458F"/>
    <w:rsid w:val="00036A29"/>
    <w:rsid w:val="000D7010"/>
    <w:rsid w:val="00161CA6"/>
    <w:rsid w:val="001B191A"/>
    <w:rsid w:val="001C7DBA"/>
    <w:rsid w:val="00284C62"/>
    <w:rsid w:val="002B03BC"/>
    <w:rsid w:val="002B7489"/>
    <w:rsid w:val="0031029D"/>
    <w:rsid w:val="00344D50"/>
    <w:rsid w:val="003A41CB"/>
    <w:rsid w:val="003D4DB8"/>
    <w:rsid w:val="00494C81"/>
    <w:rsid w:val="004B0ADC"/>
    <w:rsid w:val="004C7B42"/>
    <w:rsid w:val="005007DC"/>
    <w:rsid w:val="00522E6D"/>
    <w:rsid w:val="00570547"/>
    <w:rsid w:val="00593F0F"/>
    <w:rsid w:val="005C1ED6"/>
    <w:rsid w:val="005E3851"/>
    <w:rsid w:val="00673279"/>
    <w:rsid w:val="006A0A5B"/>
    <w:rsid w:val="006F36B8"/>
    <w:rsid w:val="00707133"/>
    <w:rsid w:val="008129FE"/>
    <w:rsid w:val="008C320E"/>
    <w:rsid w:val="008E4AF5"/>
    <w:rsid w:val="008E7140"/>
    <w:rsid w:val="00916E9E"/>
    <w:rsid w:val="00950D06"/>
    <w:rsid w:val="00A00C43"/>
    <w:rsid w:val="00AF1658"/>
    <w:rsid w:val="00B06832"/>
    <w:rsid w:val="00B9362B"/>
    <w:rsid w:val="00BA589A"/>
    <w:rsid w:val="00BC6F7B"/>
    <w:rsid w:val="00BD00BA"/>
    <w:rsid w:val="00C23775"/>
    <w:rsid w:val="00C66EDB"/>
    <w:rsid w:val="00C70983"/>
    <w:rsid w:val="00C93815"/>
    <w:rsid w:val="00D510D9"/>
    <w:rsid w:val="00D649DC"/>
    <w:rsid w:val="00D74A44"/>
    <w:rsid w:val="00DA3F75"/>
    <w:rsid w:val="00E00EDF"/>
    <w:rsid w:val="00E23BE9"/>
    <w:rsid w:val="00E9578B"/>
    <w:rsid w:val="00EE1725"/>
    <w:rsid w:val="00FB5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3D06E-9CE4-4208-ABCD-BE2997C2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C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7B42"/>
    <w:pPr>
      <w:ind w:left="720"/>
      <w:contextualSpacing/>
    </w:pPr>
  </w:style>
  <w:style w:type="character" w:styleId="Lienhypertexte">
    <w:name w:val="Hyperlink"/>
    <w:basedOn w:val="Policepardfaut"/>
    <w:uiPriority w:val="99"/>
    <w:unhideWhenUsed/>
    <w:rsid w:val="00E9578B"/>
    <w:rPr>
      <w:color w:val="0563C1" w:themeColor="hyperlink"/>
      <w:u w:val="single"/>
    </w:rPr>
  </w:style>
  <w:style w:type="table" w:styleId="Grilledutableau">
    <w:name w:val="Table Grid"/>
    <w:basedOn w:val="TableauNormal"/>
    <w:uiPriority w:val="39"/>
    <w:rsid w:val="00A0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00C43"/>
    <w:pPr>
      <w:tabs>
        <w:tab w:val="center" w:pos="4536"/>
        <w:tab w:val="right" w:pos="9072"/>
      </w:tabs>
      <w:spacing w:after="0" w:line="240" w:lineRule="auto"/>
    </w:pPr>
  </w:style>
  <w:style w:type="character" w:customStyle="1" w:styleId="En-tteCar">
    <w:name w:val="En-tête Car"/>
    <w:basedOn w:val="Policepardfaut"/>
    <w:link w:val="En-tte"/>
    <w:uiPriority w:val="99"/>
    <w:rsid w:val="00A00C43"/>
  </w:style>
  <w:style w:type="paragraph" w:styleId="Pieddepage">
    <w:name w:val="footer"/>
    <w:basedOn w:val="Normal"/>
    <w:link w:val="PieddepageCar"/>
    <w:uiPriority w:val="99"/>
    <w:unhideWhenUsed/>
    <w:rsid w:val="00A00C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0C43"/>
  </w:style>
  <w:style w:type="paragraph" w:styleId="Textedebulles">
    <w:name w:val="Balloon Text"/>
    <w:basedOn w:val="Normal"/>
    <w:link w:val="TextedebullesCar"/>
    <w:uiPriority w:val="99"/>
    <w:semiHidden/>
    <w:unhideWhenUsed/>
    <w:rsid w:val="000145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45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B4E1-BBBD-4FEE-B100-CF8D7C09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462</Words>
  <Characters>2543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Laporte</dc:creator>
  <cp:keywords/>
  <dc:description/>
  <cp:lastModifiedBy>Marie Angelique Luciani</cp:lastModifiedBy>
  <cp:revision>6</cp:revision>
  <cp:lastPrinted>2020-03-13T08:32:00Z</cp:lastPrinted>
  <dcterms:created xsi:type="dcterms:W3CDTF">2020-03-15T08:46:00Z</dcterms:created>
  <dcterms:modified xsi:type="dcterms:W3CDTF">2020-03-15T09:36:00Z</dcterms:modified>
</cp:coreProperties>
</file>