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9A" w:rsidRDefault="002A5458">
      <w:pPr>
        <w:spacing w:after="596" w:line="330" w:lineRule="auto"/>
        <w:ind w:left="15" w:hanging="10"/>
      </w:pPr>
      <w:bookmarkStart w:id="0" w:name="_GoBack"/>
      <w:bookmarkEnd w:id="0"/>
      <w:r>
        <w:rPr>
          <w:rFonts w:ascii="Comic Sans MS" w:eastAsia="Comic Sans MS" w:hAnsi="Comic Sans MS" w:cs="Comic Sans MS"/>
          <w:b/>
          <w:sz w:val="16"/>
        </w:rPr>
        <w:t xml:space="preserve">Les 7 malentendus de la Maternelle…          Mathématiques et résolution de problèmes  </w:t>
      </w:r>
    </w:p>
    <w:p w:rsidR="00E2349A" w:rsidRDefault="002A5458">
      <w:pPr>
        <w:pStyle w:val="Titre1"/>
      </w:pPr>
      <w:r>
        <w:t xml:space="preserve">Les 7 malentendus de la Maternelle… </w:t>
      </w:r>
    </w:p>
    <w:p w:rsidR="00E2349A" w:rsidRDefault="002A5458">
      <w:pPr>
        <w:spacing w:after="4" w:line="249" w:lineRule="auto"/>
        <w:ind w:left="5" w:firstLine="10"/>
      </w:pPr>
      <w:r>
        <w:rPr>
          <w:rFonts w:ascii="Comic Sans MS" w:eastAsia="Comic Sans MS" w:hAnsi="Comic Sans MS" w:cs="Comic Sans MS"/>
          <w:sz w:val="20"/>
        </w:rPr>
        <w:t xml:space="preserve">Source : R. GOIGOUX </w:t>
      </w:r>
    </w:p>
    <w:p w:rsidR="00E2349A" w:rsidRDefault="002A5458">
      <w:pPr>
        <w:spacing w:after="4" w:line="249" w:lineRule="auto"/>
        <w:ind w:left="5" w:firstLine="10"/>
      </w:pPr>
      <w:r>
        <w:rPr>
          <w:rFonts w:ascii="Comic Sans MS" w:eastAsia="Comic Sans MS" w:hAnsi="Comic Sans MS" w:cs="Comic Sans MS"/>
          <w:sz w:val="20"/>
        </w:rPr>
        <w:t xml:space="preserve">R. GOIGOUX parle de « malentendus » concernant l’enseignement du langage en Maternelle. On peut s’approprier ses « points de vues » concernant les mathématiques et l’apprentissage du nombre. </w:t>
      </w:r>
    </w:p>
    <w:p w:rsidR="00E2349A" w:rsidRDefault="002A5458">
      <w:pPr>
        <w:spacing w:after="0"/>
        <w:ind w:left="20"/>
      </w:pPr>
      <w:r>
        <w:rPr>
          <w:rFonts w:ascii="Comic Sans MS" w:eastAsia="Comic Sans MS" w:hAnsi="Comic Sans MS" w:cs="Comic Sans MS"/>
          <w:sz w:val="20"/>
        </w:rPr>
        <w:t xml:space="preserve"> </w:t>
      </w:r>
    </w:p>
    <w:p w:rsidR="00E2349A" w:rsidRDefault="002A5458">
      <w:pPr>
        <w:spacing w:after="4" w:line="249" w:lineRule="auto"/>
        <w:ind w:left="5" w:firstLine="10"/>
      </w:pPr>
      <w:r>
        <w:rPr>
          <w:rFonts w:ascii="Comic Sans MS" w:eastAsia="Comic Sans MS" w:hAnsi="Comic Sans MS" w:cs="Comic Sans MS"/>
          <w:b/>
          <w:sz w:val="20"/>
        </w:rPr>
        <w:t xml:space="preserve">Premier malentendu </w:t>
      </w:r>
      <w:r>
        <w:rPr>
          <w:rFonts w:ascii="Comic Sans MS" w:eastAsia="Comic Sans MS" w:hAnsi="Comic Sans MS" w:cs="Comic Sans MS"/>
          <w:sz w:val="20"/>
        </w:rPr>
        <w:t>: un avis largement répandu sous-entend que</w:t>
      </w:r>
      <w:r>
        <w:rPr>
          <w:rFonts w:ascii="Comic Sans MS" w:eastAsia="Comic Sans MS" w:hAnsi="Comic Sans MS" w:cs="Comic Sans MS"/>
          <w:sz w:val="20"/>
        </w:rPr>
        <w:t xml:space="preserve"> le plaisir ne peut pas venir des activités d'apprentissage et que les activités ludiques se doivent d'occuper une place prépondérante à l'école maternelle. </w:t>
      </w:r>
    </w:p>
    <w:p w:rsidR="00E2349A" w:rsidRDefault="002A5458">
      <w:pPr>
        <w:spacing w:after="0" w:line="230" w:lineRule="auto"/>
        <w:ind w:left="5" w:firstLine="10"/>
      </w:pPr>
      <w:r>
        <w:rPr>
          <w:rFonts w:ascii="Comic Sans MS" w:eastAsia="Comic Sans MS" w:hAnsi="Comic Sans MS" w:cs="Comic Sans MS"/>
          <w:sz w:val="20"/>
        </w:rPr>
        <w:t>R. GOIGOUX: "</w:t>
      </w:r>
      <w:r>
        <w:rPr>
          <w:rFonts w:ascii="Comic Sans MS" w:eastAsia="Comic Sans MS" w:hAnsi="Comic Sans MS" w:cs="Comic Sans MS"/>
          <w:sz w:val="21"/>
        </w:rPr>
        <w:t>La motivation, facteur de réussite dans les apprentissages, y est presque toujours pr</w:t>
      </w:r>
      <w:r>
        <w:rPr>
          <w:rFonts w:ascii="Comic Sans MS" w:eastAsia="Comic Sans MS" w:hAnsi="Comic Sans MS" w:cs="Comic Sans MS"/>
          <w:sz w:val="21"/>
        </w:rPr>
        <w:t xml:space="preserve">ésentée comme extérieure à l’activité de l’enfant. La motivation intrinsèque, procurée par le plaisir de mesurer ses progrès, de savoir ce que l’on fait et pourquoi on le fait, est la grande absente des discours pédagogiques </w:t>
      </w:r>
      <w:r>
        <w:rPr>
          <w:rFonts w:ascii="Comic Sans MS" w:eastAsia="Comic Sans MS" w:hAnsi="Comic Sans MS" w:cs="Comic Sans MS"/>
          <w:sz w:val="20"/>
        </w:rPr>
        <w:t>"...</w:t>
      </w:r>
      <w:r>
        <w:rPr>
          <w:rFonts w:ascii="Comic Sans MS" w:eastAsia="Comic Sans MS" w:hAnsi="Comic Sans MS" w:cs="Comic Sans MS"/>
          <w:sz w:val="21"/>
        </w:rPr>
        <w:t xml:space="preserve"> </w:t>
      </w:r>
    </w:p>
    <w:p w:rsidR="00E2349A" w:rsidRDefault="002A5458">
      <w:pPr>
        <w:spacing w:after="0"/>
        <w:ind w:left="20"/>
      </w:pPr>
      <w:r>
        <w:rPr>
          <w:rFonts w:ascii="Comic Sans MS" w:eastAsia="Comic Sans MS" w:hAnsi="Comic Sans MS" w:cs="Comic Sans MS"/>
          <w:b/>
          <w:sz w:val="20"/>
        </w:rPr>
        <w:t xml:space="preserve"> </w:t>
      </w:r>
    </w:p>
    <w:p w:rsidR="00E2349A" w:rsidRDefault="002A5458">
      <w:pPr>
        <w:spacing w:after="4" w:line="249" w:lineRule="auto"/>
        <w:ind w:left="5" w:firstLine="10"/>
      </w:pPr>
      <w:r>
        <w:rPr>
          <w:rFonts w:ascii="Comic Sans MS" w:eastAsia="Comic Sans MS" w:hAnsi="Comic Sans MS" w:cs="Comic Sans MS"/>
          <w:b/>
          <w:sz w:val="20"/>
        </w:rPr>
        <w:t xml:space="preserve">Second malentendu </w:t>
      </w:r>
      <w:r>
        <w:rPr>
          <w:rFonts w:ascii="Comic Sans MS" w:eastAsia="Comic Sans MS" w:hAnsi="Comic Sans MS" w:cs="Comic Sans MS"/>
          <w:sz w:val="20"/>
        </w:rPr>
        <w:t>: par</w:t>
      </w:r>
      <w:r>
        <w:rPr>
          <w:rFonts w:ascii="Comic Sans MS" w:eastAsia="Comic Sans MS" w:hAnsi="Comic Sans MS" w:cs="Comic Sans MS"/>
          <w:sz w:val="20"/>
        </w:rPr>
        <w:t>fois on cherche à enjoliver les situations en maternelle afin de les rendre plus motivantes (l'auteur parle de "</w:t>
      </w:r>
      <w:r>
        <w:rPr>
          <w:rFonts w:ascii="Comic Sans MS" w:eastAsia="Comic Sans MS" w:hAnsi="Comic Sans MS" w:cs="Comic Sans MS"/>
          <w:sz w:val="21"/>
        </w:rPr>
        <w:t>motivation extrinsèque</w:t>
      </w:r>
      <w:r>
        <w:rPr>
          <w:rFonts w:ascii="Comic Sans MS" w:eastAsia="Comic Sans MS" w:hAnsi="Comic Sans MS" w:cs="Comic Sans MS"/>
          <w:sz w:val="20"/>
        </w:rPr>
        <w:t xml:space="preserve">"). </w:t>
      </w:r>
    </w:p>
    <w:p w:rsidR="00E2349A" w:rsidRDefault="002A5458">
      <w:pPr>
        <w:spacing w:after="0" w:line="230" w:lineRule="auto"/>
        <w:ind w:left="5" w:firstLine="10"/>
      </w:pPr>
      <w:r>
        <w:rPr>
          <w:rFonts w:ascii="Comic Sans MS" w:eastAsia="Comic Sans MS" w:hAnsi="Comic Sans MS" w:cs="Comic Sans MS"/>
          <w:sz w:val="20"/>
        </w:rPr>
        <w:t xml:space="preserve">R. GOIGOUX dit : « […..] </w:t>
      </w:r>
      <w:r>
        <w:rPr>
          <w:rFonts w:ascii="Comic Sans MS" w:eastAsia="Comic Sans MS" w:hAnsi="Comic Sans MS" w:cs="Comic Sans MS"/>
          <w:sz w:val="21"/>
        </w:rPr>
        <w:t>Et c'est ainsi que certains élèves s'appliquent à colorier des étoiles et à tracer des chemi</w:t>
      </w:r>
      <w:r>
        <w:rPr>
          <w:rFonts w:ascii="Comic Sans MS" w:eastAsia="Comic Sans MS" w:hAnsi="Comic Sans MS" w:cs="Comic Sans MS"/>
          <w:sz w:val="21"/>
        </w:rPr>
        <w:t>ns sur la piste du cirque entre les lions et leurs tabourets, alors que d'autres, sur le même matériel, s'attachent à réussir des activités de dénombrement et de correspondance terme à terme. Les premiers traitent la surface des problèmes alors que les sec</w:t>
      </w:r>
      <w:r>
        <w:rPr>
          <w:rFonts w:ascii="Comic Sans MS" w:eastAsia="Comic Sans MS" w:hAnsi="Comic Sans MS" w:cs="Comic Sans MS"/>
          <w:sz w:val="21"/>
        </w:rPr>
        <w:t>onds en abstraient leur structure logico-mathématique</w:t>
      </w:r>
      <w:r>
        <w:rPr>
          <w:rFonts w:ascii="Comic Sans MS" w:eastAsia="Comic Sans MS" w:hAnsi="Comic Sans MS" w:cs="Comic Sans MS"/>
          <w:sz w:val="20"/>
        </w:rPr>
        <w:t>. […..] ».</w:t>
      </w:r>
      <w:r>
        <w:rPr>
          <w:rFonts w:ascii="Comic Sans MS" w:eastAsia="Comic Sans MS" w:hAnsi="Comic Sans MS" w:cs="Comic Sans MS"/>
          <w:sz w:val="21"/>
        </w:rPr>
        <w:t xml:space="preserve"> </w:t>
      </w:r>
    </w:p>
    <w:p w:rsidR="00E2349A" w:rsidRDefault="002A5458">
      <w:pPr>
        <w:spacing w:after="4" w:line="249" w:lineRule="auto"/>
        <w:ind w:left="5" w:firstLine="10"/>
      </w:pPr>
      <w:r>
        <w:rPr>
          <w:rFonts w:ascii="Comic Sans MS" w:eastAsia="Comic Sans MS" w:hAnsi="Comic Sans MS" w:cs="Comic Sans MS"/>
          <w:sz w:val="20"/>
        </w:rPr>
        <w:t>Il me semble que ce point relève également du statut du jeu à l'école maternelle et en cette croyance que les élèves ne peuvent apprendre que par son intermédiaire. Or, certains élèves reconn</w:t>
      </w:r>
      <w:r>
        <w:rPr>
          <w:rFonts w:ascii="Comic Sans MS" w:eastAsia="Comic Sans MS" w:hAnsi="Comic Sans MS" w:cs="Comic Sans MS"/>
          <w:sz w:val="20"/>
        </w:rPr>
        <w:t xml:space="preserve">aissent très rapidement qu'ils apprennent en réalisant un jeu proposé par l'enseignant. D'autres, par contre, ne retiennent que l'aspect ludique de l'activité, au détriment de l'apprentissage voulu par l'enseignant. </w:t>
      </w:r>
    </w:p>
    <w:p w:rsidR="00E2349A" w:rsidRDefault="002A5458">
      <w:pPr>
        <w:spacing w:after="0"/>
        <w:ind w:left="20"/>
      </w:pPr>
      <w:r>
        <w:rPr>
          <w:rFonts w:ascii="Comic Sans MS" w:eastAsia="Comic Sans MS" w:hAnsi="Comic Sans MS" w:cs="Comic Sans MS"/>
          <w:b/>
          <w:sz w:val="20"/>
        </w:rPr>
        <w:t xml:space="preserve"> </w:t>
      </w:r>
    </w:p>
    <w:p w:rsidR="00E2349A" w:rsidRDefault="002A5458">
      <w:pPr>
        <w:spacing w:after="4" w:line="249" w:lineRule="auto"/>
        <w:ind w:left="5" w:firstLine="10"/>
      </w:pPr>
      <w:r>
        <w:rPr>
          <w:rFonts w:ascii="Comic Sans MS" w:eastAsia="Comic Sans MS" w:hAnsi="Comic Sans MS" w:cs="Comic Sans MS"/>
          <w:b/>
          <w:sz w:val="20"/>
        </w:rPr>
        <w:t xml:space="preserve">Troisième malentendu </w:t>
      </w:r>
      <w:r>
        <w:rPr>
          <w:rFonts w:ascii="Comic Sans MS" w:eastAsia="Comic Sans MS" w:hAnsi="Comic Sans MS" w:cs="Comic Sans MS"/>
          <w:sz w:val="20"/>
        </w:rPr>
        <w:t>: notre pédagogi</w:t>
      </w:r>
      <w:r>
        <w:rPr>
          <w:rFonts w:ascii="Comic Sans MS" w:eastAsia="Comic Sans MS" w:hAnsi="Comic Sans MS" w:cs="Comic Sans MS"/>
          <w:sz w:val="20"/>
        </w:rPr>
        <w:t xml:space="preserve">e doit être riche et variée car c'est à ce prix qu'elle est motivante, elle est associée également à la nécessité d'habiller les tâches. </w:t>
      </w:r>
    </w:p>
    <w:p w:rsidR="00E2349A" w:rsidRDefault="002A5458">
      <w:pPr>
        <w:spacing w:after="0" w:line="230" w:lineRule="auto"/>
        <w:ind w:left="5" w:firstLine="10"/>
      </w:pPr>
      <w:r>
        <w:rPr>
          <w:rFonts w:ascii="Comic Sans MS" w:eastAsia="Comic Sans MS" w:hAnsi="Comic Sans MS" w:cs="Comic Sans MS"/>
          <w:sz w:val="20"/>
        </w:rPr>
        <w:t>R. GOIGOUX : "</w:t>
      </w:r>
      <w:r>
        <w:rPr>
          <w:rFonts w:ascii="Comic Sans MS" w:eastAsia="Comic Sans MS" w:hAnsi="Comic Sans MS" w:cs="Comic Sans MS"/>
          <w:sz w:val="21"/>
        </w:rPr>
        <w:t>Deux défauts majeurs peuvent être pointés : l’habillage excessif des tâches scolaires qui gêne le traite</w:t>
      </w:r>
      <w:r>
        <w:rPr>
          <w:rFonts w:ascii="Comic Sans MS" w:eastAsia="Comic Sans MS" w:hAnsi="Comic Sans MS" w:cs="Comic Sans MS"/>
          <w:sz w:val="21"/>
        </w:rPr>
        <w:t xml:space="preserve">ment des informations essentielles (l’attention est attirée par des détails non pertinents pour la résolution) …. » </w:t>
      </w:r>
    </w:p>
    <w:p w:rsidR="00E2349A" w:rsidRDefault="002A5458">
      <w:pPr>
        <w:spacing w:after="0"/>
        <w:ind w:left="20"/>
      </w:pPr>
      <w:r>
        <w:rPr>
          <w:rFonts w:ascii="Comic Sans MS" w:eastAsia="Comic Sans MS" w:hAnsi="Comic Sans MS" w:cs="Comic Sans MS"/>
          <w:b/>
          <w:sz w:val="20"/>
        </w:rPr>
        <w:t xml:space="preserve"> </w:t>
      </w:r>
    </w:p>
    <w:p w:rsidR="00E2349A" w:rsidRDefault="002A5458">
      <w:pPr>
        <w:spacing w:after="4" w:line="249" w:lineRule="auto"/>
        <w:ind w:left="5" w:firstLine="10"/>
      </w:pPr>
      <w:r>
        <w:rPr>
          <w:rFonts w:ascii="Comic Sans MS" w:eastAsia="Comic Sans MS" w:hAnsi="Comic Sans MS" w:cs="Comic Sans MS"/>
          <w:b/>
          <w:sz w:val="20"/>
        </w:rPr>
        <w:t xml:space="preserve">Quatrième malentendu </w:t>
      </w:r>
      <w:r>
        <w:rPr>
          <w:rFonts w:ascii="Comic Sans MS" w:eastAsia="Comic Sans MS" w:hAnsi="Comic Sans MS" w:cs="Comic Sans MS"/>
          <w:sz w:val="20"/>
        </w:rPr>
        <w:t xml:space="preserve">: il concerne, dans l'activité, le recours au matériel qui se veut attractif et à la manipulation. </w:t>
      </w:r>
    </w:p>
    <w:p w:rsidR="00E2349A" w:rsidRDefault="002A5458">
      <w:pPr>
        <w:spacing w:after="0" w:line="230" w:lineRule="auto"/>
        <w:ind w:left="5" w:firstLine="10"/>
      </w:pPr>
      <w:r>
        <w:rPr>
          <w:rFonts w:ascii="Comic Sans MS" w:eastAsia="Comic Sans MS" w:hAnsi="Comic Sans MS" w:cs="Comic Sans MS"/>
          <w:sz w:val="20"/>
        </w:rPr>
        <w:t>R. GOIGOUX : « .</w:t>
      </w:r>
      <w:r>
        <w:rPr>
          <w:rFonts w:ascii="Comic Sans MS" w:eastAsia="Comic Sans MS" w:hAnsi="Comic Sans MS" w:cs="Comic Sans MS"/>
          <w:sz w:val="20"/>
        </w:rPr>
        <w:t>..</w:t>
      </w:r>
      <w:r>
        <w:rPr>
          <w:rFonts w:ascii="Comic Sans MS" w:eastAsia="Comic Sans MS" w:hAnsi="Comic Sans MS" w:cs="Comic Sans MS"/>
          <w:sz w:val="21"/>
        </w:rPr>
        <w:t>ce sont précisément les élèves les moins performants à l’école qui sont également les plus impulsifs (ils donnent priorité à un traitement purement perceptif : ce sont eux qui se réfugient le plus rapidement dans des actions qui leur permettent l’économi</w:t>
      </w:r>
      <w:r>
        <w:rPr>
          <w:rFonts w:ascii="Comic Sans MS" w:eastAsia="Comic Sans MS" w:hAnsi="Comic Sans MS" w:cs="Comic Sans MS"/>
          <w:sz w:val="21"/>
        </w:rPr>
        <w:t xml:space="preserve">e de la réflexion </w:t>
      </w:r>
      <w:r>
        <w:rPr>
          <w:rFonts w:ascii="Comic Sans MS" w:eastAsia="Comic Sans MS" w:hAnsi="Comic Sans MS" w:cs="Comic Sans MS"/>
          <w:sz w:val="20"/>
        </w:rPr>
        <w:t>».</w:t>
      </w:r>
      <w:r>
        <w:rPr>
          <w:rFonts w:ascii="Comic Sans MS" w:eastAsia="Comic Sans MS" w:hAnsi="Comic Sans MS" w:cs="Comic Sans MS"/>
          <w:sz w:val="21"/>
        </w:rPr>
        <w:t xml:space="preserve"> </w:t>
      </w:r>
    </w:p>
    <w:p w:rsidR="00E2349A" w:rsidRDefault="002A5458">
      <w:pPr>
        <w:spacing w:after="0" w:line="230" w:lineRule="auto"/>
        <w:ind w:left="5" w:firstLine="10"/>
      </w:pPr>
      <w:r>
        <w:rPr>
          <w:rFonts w:ascii="Comic Sans MS" w:eastAsia="Comic Sans MS" w:hAnsi="Comic Sans MS" w:cs="Comic Sans MS"/>
          <w:sz w:val="20"/>
        </w:rPr>
        <w:t xml:space="preserve">Il est dit également : « </w:t>
      </w:r>
      <w:r>
        <w:rPr>
          <w:rFonts w:ascii="Comic Sans MS" w:eastAsia="Comic Sans MS" w:hAnsi="Comic Sans MS" w:cs="Comic Sans MS"/>
          <w:sz w:val="21"/>
        </w:rPr>
        <w:t>L'action effective des élèves est nécessaire mais elle doit être limitée et bien encadrée par des processus d'anticipation, de planification et de rétroaction pour permettre aux élèves d'extraire de leurs acti</w:t>
      </w:r>
      <w:r>
        <w:rPr>
          <w:rFonts w:ascii="Comic Sans MS" w:eastAsia="Comic Sans MS" w:hAnsi="Comic Sans MS" w:cs="Comic Sans MS"/>
          <w:sz w:val="21"/>
        </w:rPr>
        <w:t xml:space="preserve">ons des connaissances explicites plus générales et des prises de conscience métacognitives […] </w:t>
      </w:r>
      <w:r>
        <w:rPr>
          <w:rFonts w:ascii="Comic Sans MS" w:eastAsia="Comic Sans MS" w:hAnsi="Comic Sans MS" w:cs="Comic Sans MS"/>
          <w:sz w:val="20"/>
        </w:rPr>
        <w:t>».</w:t>
      </w:r>
      <w:r>
        <w:rPr>
          <w:rFonts w:ascii="Comic Sans MS" w:eastAsia="Comic Sans MS" w:hAnsi="Comic Sans MS" w:cs="Comic Sans MS"/>
          <w:sz w:val="21"/>
        </w:rPr>
        <w:t xml:space="preserve"> </w:t>
      </w:r>
    </w:p>
    <w:p w:rsidR="00E2349A" w:rsidRDefault="002A5458">
      <w:pPr>
        <w:spacing w:after="4" w:line="249" w:lineRule="auto"/>
        <w:ind w:left="5" w:right="210" w:firstLine="10"/>
      </w:pPr>
      <w:r>
        <w:rPr>
          <w:rFonts w:ascii="Comic Sans MS" w:eastAsia="Comic Sans MS" w:hAnsi="Comic Sans MS" w:cs="Comic Sans MS"/>
          <w:sz w:val="20"/>
        </w:rPr>
        <w:t>Ce point est également important et il relève, me semble-t-il, du paradoxe suivant : "Les élèves ne peuvent pas se passer de manipuler, or, quand ils manipul</w:t>
      </w:r>
      <w:r>
        <w:rPr>
          <w:rFonts w:ascii="Comic Sans MS" w:eastAsia="Comic Sans MS" w:hAnsi="Comic Sans MS" w:cs="Comic Sans MS"/>
          <w:sz w:val="20"/>
        </w:rPr>
        <w:t xml:space="preserve">ent, ils n'apprennent pas...". Les questions relevant du choix de la situation, du matériel et de sa mise en œuvre, sont des questions essentielles qui doivent réguler nos réflexions concernant les activités à proposer à l'école maternelle (et également à </w:t>
      </w:r>
      <w:r>
        <w:rPr>
          <w:rFonts w:ascii="Comic Sans MS" w:eastAsia="Comic Sans MS" w:hAnsi="Comic Sans MS" w:cs="Comic Sans MS"/>
          <w:sz w:val="20"/>
        </w:rPr>
        <w:t xml:space="preserve">l'école primaire). </w:t>
      </w:r>
    </w:p>
    <w:p w:rsidR="00E2349A" w:rsidRDefault="002A5458">
      <w:pPr>
        <w:spacing w:after="328"/>
        <w:ind w:left="20"/>
      </w:pPr>
      <w:r>
        <w:rPr>
          <w:rFonts w:ascii="Comic Sans MS" w:eastAsia="Comic Sans MS" w:hAnsi="Comic Sans MS" w:cs="Comic Sans MS"/>
          <w:sz w:val="20"/>
        </w:rPr>
        <w:t xml:space="preserve"> </w:t>
      </w:r>
    </w:p>
    <w:p w:rsidR="00E2349A" w:rsidRDefault="002A5458">
      <w:pPr>
        <w:spacing w:after="14"/>
        <w:ind w:left="10" w:right="36" w:hanging="10"/>
        <w:jc w:val="center"/>
      </w:pPr>
      <w:r>
        <w:rPr>
          <w:rFonts w:ascii="Comic Sans MS" w:eastAsia="Comic Sans MS" w:hAnsi="Comic Sans MS" w:cs="Comic Sans MS"/>
          <w:sz w:val="16"/>
        </w:rPr>
        <w:lastRenderedPageBreak/>
        <w:t xml:space="preserve">Page </w:t>
      </w:r>
      <w:r>
        <w:rPr>
          <w:rFonts w:ascii="Comic Sans MS" w:eastAsia="Comic Sans MS" w:hAnsi="Comic Sans MS" w:cs="Comic Sans MS"/>
          <w:b/>
          <w:sz w:val="16"/>
        </w:rPr>
        <w:t>1</w:t>
      </w:r>
      <w:r>
        <w:rPr>
          <w:rFonts w:ascii="Comic Sans MS" w:eastAsia="Comic Sans MS" w:hAnsi="Comic Sans MS" w:cs="Comic Sans MS"/>
          <w:sz w:val="16"/>
        </w:rPr>
        <w:t xml:space="preserve"> sur </w:t>
      </w:r>
      <w:r>
        <w:rPr>
          <w:rFonts w:ascii="Comic Sans MS" w:eastAsia="Comic Sans MS" w:hAnsi="Comic Sans MS" w:cs="Comic Sans MS"/>
          <w:b/>
          <w:sz w:val="16"/>
        </w:rPr>
        <w:t>2</w:t>
      </w:r>
      <w:r>
        <w:rPr>
          <w:rFonts w:ascii="Comic Sans MS" w:eastAsia="Comic Sans MS" w:hAnsi="Comic Sans MS" w:cs="Comic Sans MS"/>
          <w:sz w:val="16"/>
        </w:rPr>
        <w:t xml:space="preserve"> </w:t>
      </w:r>
    </w:p>
    <w:p w:rsidR="00E2349A" w:rsidRDefault="002A5458">
      <w:pPr>
        <w:spacing w:after="0"/>
        <w:ind w:left="20"/>
      </w:pPr>
      <w:r>
        <w:t xml:space="preserve"> </w:t>
      </w:r>
    </w:p>
    <w:p w:rsidR="00E2349A" w:rsidRDefault="002A5458">
      <w:pPr>
        <w:spacing w:after="466" w:line="330" w:lineRule="auto"/>
        <w:ind w:left="15" w:hanging="10"/>
      </w:pPr>
      <w:r>
        <w:rPr>
          <w:rFonts w:ascii="Comic Sans MS" w:eastAsia="Comic Sans MS" w:hAnsi="Comic Sans MS" w:cs="Comic Sans MS"/>
          <w:b/>
          <w:sz w:val="16"/>
        </w:rPr>
        <w:t xml:space="preserve">Les 7 malentendus de la Maternelle…          Mathématiques et résolution de problèmes  </w:t>
      </w:r>
    </w:p>
    <w:p w:rsidR="00E2349A" w:rsidRDefault="002A5458">
      <w:pPr>
        <w:spacing w:after="4" w:line="249" w:lineRule="auto"/>
        <w:ind w:left="5" w:firstLine="10"/>
      </w:pPr>
      <w:r>
        <w:rPr>
          <w:rFonts w:ascii="Comic Sans MS" w:eastAsia="Comic Sans MS" w:hAnsi="Comic Sans MS" w:cs="Comic Sans MS"/>
          <w:b/>
          <w:sz w:val="20"/>
        </w:rPr>
        <w:t xml:space="preserve">Cinquième malentendu </w:t>
      </w:r>
      <w:r>
        <w:rPr>
          <w:rFonts w:ascii="Comic Sans MS" w:eastAsia="Comic Sans MS" w:hAnsi="Comic Sans MS" w:cs="Comic Sans MS"/>
          <w:sz w:val="20"/>
        </w:rPr>
        <w:t xml:space="preserve">: il concerne la réussite des élèves à l'école. Parfois, la réussite est recherchée au détriment de la compréhension. </w:t>
      </w:r>
    </w:p>
    <w:p w:rsidR="00E2349A" w:rsidRDefault="002A5458">
      <w:pPr>
        <w:spacing w:after="0" w:line="230" w:lineRule="auto"/>
        <w:ind w:left="5" w:firstLine="10"/>
      </w:pPr>
      <w:r>
        <w:rPr>
          <w:rFonts w:ascii="Comic Sans MS" w:eastAsia="Comic Sans MS" w:hAnsi="Comic Sans MS" w:cs="Comic Sans MS"/>
          <w:sz w:val="20"/>
        </w:rPr>
        <w:t>R. GOIGOUX : «</w:t>
      </w:r>
      <w:r>
        <w:rPr>
          <w:rFonts w:ascii="Comic Sans MS" w:eastAsia="Comic Sans MS" w:hAnsi="Comic Sans MS" w:cs="Comic Sans MS"/>
          <w:sz w:val="21"/>
        </w:rPr>
        <w:t xml:space="preserve">Trop souvent, en maternelle, la recherche de la qualité de la performance (et celle de la trace écrite destinée aux familles !) </w:t>
      </w:r>
      <w:proofErr w:type="gramStart"/>
      <w:r>
        <w:rPr>
          <w:rFonts w:ascii="Comic Sans MS" w:eastAsia="Comic Sans MS" w:hAnsi="Comic Sans MS" w:cs="Comic Sans MS"/>
          <w:sz w:val="21"/>
        </w:rPr>
        <w:t>nuit</w:t>
      </w:r>
      <w:proofErr w:type="gramEnd"/>
      <w:r>
        <w:rPr>
          <w:rFonts w:ascii="Comic Sans MS" w:eastAsia="Comic Sans MS" w:hAnsi="Comic Sans MS" w:cs="Comic Sans MS"/>
          <w:sz w:val="21"/>
        </w:rPr>
        <w:t xml:space="preserve"> à la construction de réelles compétences par les élèves. Pour leur éviter de se trouver en position d'échec, les institutri</w:t>
      </w:r>
      <w:r>
        <w:rPr>
          <w:rFonts w:ascii="Comic Sans MS" w:eastAsia="Comic Sans MS" w:hAnsi="Comic Sans MS" w:cs="Comic Sans MS"/>
          <w:sz w:val="21"/>
        </w:rPr>
        <w:t xml:space="preserve">ces ont parfois tendance à simplifier les problèmes, à fractionner et à appauvrir les situations ou les notions manipulées </w:t>
      </w:r>
      <w:r>
        <w:rPr>
          <w:rFonts w:ascii="Comic Sans MS" w:eastAsia="Comic Sans MS" w:hAnsi="Comic Sans MS" w:cs="Comic Sans MS"/>
          <w:sz w:val="20"/>
        </w:rPr>
        <w:t>[….] ».</w:t>
      </w:r>
      <w:r>
        <w:rPr>
          <w:rFonts w:ascii="Comic Sans MS" w:eastAsia="Comic Sans MS" w:hAnsi="Comic Sans MS" w:cs="Comic Sans MS"/>
          <w:sz w:val="21"/>
        </w:rPr>
        <w:t xml:space="preserve"> </w:t>
      </w:r>
    </w:p>
    <w:p w:rsidR="00E2349A" w:rsidRDefault="002A5458">
      <w:pPr>
        <w:spacing w:after="4" w:line="249" w:lineRule="auto"/>
        <w:ind w:left="5" w:firstLine="10"/>
      </w:pPr>
      <w:r>
        <w:rPr>
          <w:rFonts w:ascii="Comic Sans MS" w:eastAsia="Comic Sans MS" w:hAnsi="Comic Sans MS" w:cs="Comic Sans MS"/>
          <w:sz w:val="20"/>
        </w:rPr>
        <w:t>Il ne suffit pas qu'une situation soit réalisée et réussie pour que la connaissance sous-jacente soit construite par l'élève</w:t>
      </w:r>
      <w:r>
        <w:rPr>
          <w:rFonts w:ascii="Comic Sans MS" w:eastAsia="Comic Sans MS" w:hAnsi="Comic Sans MS" w:cs="Comic Sans MS"/>
          <w:sz w:val="20"/>
        </w:rPr>
        <w:t xml:space="preserve">. </w:t>
      </w:r>
    </w:p>
    <w:p w:rsidR="00E2349A" w:rsidRDefault="002A5458">
      <w:pPr>
        <w:spacing w:after="4" w:line="249" w:lineRule="auto"/>
        <w:ind w:left="5" w:firstLine="10"/>
      </w:pPr>
      <w:r>
        <w:rPr>
          <w:rFonts w:ascii="Comic Sans MS" w:eastAsia="Comic Sans MS" w:hAnsi="Comic Sans MS" w:cs="Comic Sans MS"/>
          <w:sz w:val="20"/>
        </w:rPr>
        <w:t xml:space="preserve">R. GOIGOUX : « […] </w:t>
      </w:r>
      <w:r>
        <w:rPr>
          <w:rFonts w:ascii="Comic Sans MS" w:eastAsia="Comic Sans MS" w:hAnsi="Comic Sans MS" w:cs="Comic Sans MS"/>
          <w:sz w:val="21"/>
        </w:rPr>
        <w:t xml:space="preserve">les plus belles constructions didactiques volent en éclats si l’on ne parvient pas à les inscrire dans l’organisation matérielle, temporelle, et pédagogique de chaque classe </w:t>
      </w:r>
      <w:r>
        <w:rPr>
          <w:rFonts w:ascii="Comic Sans MS" w:eastAsia="Comic Sans MS" w:hAnsi="Comic Sans MS" w:cs="Comic Sans MS"/>
          <w:sz w:val="20"/>
        </w:rPr>
        <w:t>».</w:t>
      </w:r>
      <w:r>
        <w:rPr>
          <w:rFonts w:ascii="Comic Sans MS" w:eastAsia="Comic Sans MS" w:hAnsi="Comic Sans MS" w:cs="Comic Sans MS"/>
          <w:sz w:val="21"/>
        </w:rPr>
        <w:t xml:space="preserve"> </w:t>
      </w:r>
      <w:r>
        <w:rPr>
          <w:rFonts w:ascii="Comic Sans MS" w:eastAsia="Comic Sans MS" w:hAnsi="Comic Sans MS" w:cs="Comic Sans MS"/>
          <w:sz w:val="20"/>
        </w:rPr>
        <w:t>En effet, une situation, aussi pertinente soit-elle sur l</w:t>
      </w:r>
      <w:r>
        <w:rPr>
          <w:rFonts w:ascii="Comic Sans MS" w:eastAsia="Comic Sans MS" w:hAnsi="Comic Sans MS" w:cs="Comic Sans MS"/>
          <w:sz w:val="20"/>
        </w:rPr>
        <w:t>e papier, peut être détournée de son objectif lors de sa mise en œuvre dans la classe. Par exemple, une activité simulant une marchande, au cours de laquelle les élèves doivent négocier des objets, peut être interprétée uniquement comme un jeu théâtral, al</w:t>
      </w:r>
      <w:r>
        <w:rPr>
          <w:rFonts w:ascii="Comic Sans MS" w:eastAsia="Comic Sans MS" w:hAnsi="Comic Sans MS" w:cs="Comic Sans MS"/>
          <w:sz w:val="20"/>
        </w:rPr>
        <w:t xml:space="preserve">ors que le concepteur de la situation désire des élèves qu'ils apprennent à effectuer des calculs dans un processus d'anticipation. </w:t>
      </w:r>
    </w:p>
    <w:p w:rsidR="00E2349A" w:rsidRDefault="002A5458">
      <w:pPr>
        <w:spacing w:after="0"/>
        <w:ind w:left="20"/>
      </w:pPr>
      <w:r>
        <w:rPr>
          <w:rFonts w:ascii="Comic Sans MS" w:eastAsia="Comic Sans MS" w:hAnsi="Comic Sans MS" w:cs="Comic Sans MS"/>
          <w:b/>
          <w:sz w:val="20"/>
        </w:rPr>
        <w:t xml:space="preserve"> </w:t>
      </w:r>
    </w:p>
    <w:p w:rsidR="00E2349A" w:rsidRDefault="002A5458">
      <w:pPr>
        <w:spacing w:after="4" w:line="249" w:lineRule="auto"/>
        <w:ind w:left="5" w:firstLine="10"/>
      </w:pPr>
      <w:r>
        <w:rPr>
          <w:rFonts w:ascii="Comic Sans MS" w:eastAsia="Comic Sans MS" w:hAnsi="Comic Sans MS" w:cs="Comic Sans MS"/>
          <w:b/>
          <w:sz w:val="20"/>
        </w:rPr>
        <w:t xml:space="preserve">Sixième malentendu </w:t>
      </w:r>
      <w:r>
        <w:rPr>
          <w:rFonts w:ascii="Comic Sans MS" w:eastAsia="Comic Sans MS" w:hAnsi="Comic Sans MS" w:cs="Comic Sans MS"/>
          <w:sz w:val="20"/>
        </w:rPr>
        <w:t xml:space="preserve">: le langage est trop souvent réduit à sa seule fonction de communication, alors qu'il est le vecteur </w:t>
      </w:r>
      <w:r>
        <w:rPr>
          <w:rFonts w:ascii="Comic Sans MS" w:eastAsia="Comic Sans MS" w:hAnsi="Comic Sans MS" w:cs="Comic Sans MS"/>
          <w:sz w:val="20"/>
        </w:rPr>
        <w:t xml:space="preserve">de l'explicitation des actions et de leurs relations donc est "un instrument de pensée et un outil pour apprendre ". </w:t>
      </w:r>
    </w:p>
    <w:p w:rsidR="00E2349A" w:rsidRDefault="002A5458">
      <w:pPr>
        <w:spacing w:after="0" w:line="230" w:lineRule="auto"/>
        <w:ind w:left="5" w:firstLine="10"/>
      </w:pPr>
      <w:r>
        <w:rPr>
          <w:rFonts w:ascii="Comic Sans MS" w:eastAsia="Comic Sans MS" w:hAnsi="Comic Sans MS" w:cs="Comic Sans MS"/>
          <w:sz w:val="20"/>
        </w:rPr>
        <w:t xml:space="preserve">R. GOIGOUX dit également : « […] </w:t>
      </w:r>
      <w:r>
        <w:rPr>
          <w:rFonts w:ascii="Comic Sans MS" w:eastAsia="Comic Sans MS" w:hAnsi="Comic Sans MS" w:cs="Comic Sans MS"/>
          <w:sz w:val="21"/>
        </w:rPr>
        <w:t>l'école doit s'efforcer de favoriser le passage de pratiques langagières étroitement liées à l'expérience</w:t>
      </w:r>
      <w:r>
        <w:rPr>
          <w:rFonts w:ascii="Comic Sans MS" w:eastAsia="Comic Sans MS" w:hAnsi="Comic Sans MS" w:cs="Comic Sans MS"/>
          <w:sz w:val="21"/>
        </w:rPr>
        <w:t xml:space="preserve"> immédiate des enfants à des pratiques progressivement de plus en plus décontextualisées et distanciées. Le langage doit devenir pour chacun un outil de réflexion sur son expérience et notamment sur sa propre expérience intellectuelle : comment j'écoute, c</w:t>
      </w:r>
      <w:r>
        <w:rPr>
          <w:rFonts w:ascii="Comic Sans MS" w:eastAsia="Comic Sans MS" w:hAnsi="Comic Sans MS" w:cs="Comic Sans MS"/>
          <w:sz w:val="21"/>
        </w:rPr>
        <w:t xml:space="preserve">omment je regarde, comment je me concentre, comment je vérifie, comment je planifie, comment je me rappelle, comment je compare, comment je classe, comment je pense (quel raisonnement je suis ?), etc. ? </w:t>
      </w:r>
      <w:r>
        <w:rPr>
          <w:rFonts w:ascii="Comic Sans MS" w:eastAsia="Comic Sans MS" w:hAnsi="Comic Sans MS" w:cs="Comic Sans MS"/>
          <w:sz w:val="20"/>
        </w:rPr>
        <w:t>»</w:t>
      </w:r>
      <w:r>
        <w:rPr>
          <w:rFonts w:ascii="Comic Sans MS" w:eastAsia="Comic Sans MS" w:hAnsi="Comic Sans MS" w:cs="Comic Sans MS"/>
          <w:sz w:val="21"/>
        </w:rPr>
        <w:t xml:space="preserve"> </w:t>
      </w:r>
    </w:p>
    <w:p w:rsidR="00E2349A" w:rsidRDefault="002A5458">
      <w:pPr>
        <w:spacing w:after="0"/>
        <w:ind w:left="20"/>
      </w:pPr>
      <w:r>
        <w:rPr>
          <w:rFonts w:ascii="Comic Sans MS" w:eastAsia="Comic Sans MS" w:hAnsi="Comic Sans MS" w:cs="Comic Sans MS"/>
          <w:b/>
          <w:sz w:val="20"/>
        </w:rPr>
        <w:t xml:space="preserve"> </w:t>
      </w:r>
    </w:p>
    <w:p w:rsidR="00E2349A" w:rsidRDefault="002A5458">
      <w:pPr>
        <w:spacing w:after="4" w:line="249" w:lineRule="auto"/>
        <w:ind w:left="5" w:firstLine="10"/>
      </w:pPr>
      <w:r>
        <w:rPr>
          <w:rFonts w:ascii="Comic Sans MS" w:eastAsia="Comic Sans MS" w:hAnsi="Comic Sans MS" w:cs="Comic Sans MS"/>
          <w:b/>
          <w:sz w:val="20"/>
        </w:rPr>
        <w:t xml:space="preserve">Septième malentendu </w:t>
      </w:r>
      <w:r>
        <w:rPr>
          <w:rFonts w:ascii="Comic Sans MS" w:eastAsia="Comic Sans MS" w:hAnsi="Comic Sans MS" w:cs="Comic Sans MS"/>
          <w:sz w:val="20"/>
        </w:rPr>
        <w:t>: il concerne la distinction</w:t>
      </w:r>
      <w:r>
        <w:rPr>
          <w:rFonts w:ascii="Comic Sans MS" w:eastAsia="Comic Sans MS" w:hAnsi="Comic Sans MS" w:cs="Comic Sans MS"/>
          <w:sz w:val="20"/>
        </w:rPr>
        <w:t xml:space="preserve"> entre langage et langue. </w:t>
      </w:r>
    </w:p>
    <w:p w:rsidR="00E2349A" w:rsidRDefault="002A5458">
      <w:pPr>
        <w:spacing w:after="0" w:line="230" w:lineRule="auto"/>
        <w:ind w:left="5" w:firstLine="10"/>
      </w:pPr>
      <w:r>
        <w:rPr>
          <w:rFonts w:ascii="Comic Sans MS" w:eastAsia="Comic Sans MS" w:hAnsi="Comic Sans MS" w:cs="Comic Sans MS"/>
          <w:sz w:val="20"/>
        </w:rPr>
        <w:t>Selon R. GOIGOUX: "...</w:t>
      </w:r>
      <w:r>
        <w:rPr>
          <w:rFonts w:ascii="Comic Sans MS" w:eastAsia="Comic Sans MS" w:hAnsi="Comic Sans MS" w:cs="Comic Sans MS"/>
          <w:sz w:val="21"/>
        </w:rPr>
        <w:t xml:space="preserve">cette distinction ne va pas de soi en pratique et le passage du langage à la langue constitue précisément l’une des difficultés majeures de l’entrée dans l’écrit </w:t>
      </w:r>
      <w:r>
        <w:rPr>
          <w:rFonts w:ascii="Comic Sans MS" w:eastAsia="Comic Sans MS" w:hAnsi="Comic Sans MS" w:cs="Comic Sans MS"/>
          <w:sz w:val="20"/>
        </w:rPr>
        <w:t>"</w:t>
      </w:r>
      <w:r>
        <w:rPr>
          <w:rFonts w:ascii="Comic Sans MS" w:eastAsia="Comic Sans MS" w:hAnsi="Comic Sans MS" w:cs="Comic Sans MS"/>
          <w:sz w:val="21"/>
        </w:rPr>
        <w:t xml:space="preserve"> </w:t>
      </w:r>
      <w:r>
        <w:rPr>
          <w:rFonts w:ascii="Comic Sans MS" w:eastAsia="Comic Sans MS" w:hAnsi="Comic Sans MS" w:cs="Comic Sans MS"/>
          <w:sz w:val="20"/>
        </w:rPr>
        <w:t>Ce point concerne essentiellement la didact</w:t>
      </w:r>
      <w:r>
        <w:rPr>
          <w:rFonts w:ascii="Comic Sans MS" w:eastAsia="Comic Sans MS" w:hAnsi="Comic Sans MS" w:cs="Comic Sans MS"/>
          <w:sz w:val="20"/>
        </w:rPr>
        <w:t xml:space="preserve">ique du français... </w:t>
      </w:r>
    </w:p>
    <w:p w:rsidR="00E2349A" w:rsidRDefault="002A5458">
      <w:pPr>
        <w:spacing w:after="0"/>
        <w:ind w:left="20"/>
      </w:pPr>
      <w:r>
        <w:rPr>
          <w:rFonts w:ascii="Comic Sans MS" w:eastAsia="Comic Sans MS" w:hAnsi="Comic Sans MS" w:cs="Comic Sans MS"/>
          <w:sz w:val="20"/>
        </w:rPr>
        <w:t xml:space="preserve"> </w:t>
      </w:r>
    </w:p>
    <w:p w:rsidR="00E2349A" w:rsidRDefault="002A5458">
      <w:pPr>
        <w:spacing w:after="0"/>
        <w:ind w:left="20"/>
      </w:pPr>
      <w:r>
        <w:rPr>
          <w:rFonts w:ascii="Comic Sans MS" w:eastAsia="Comic Sans MS" w:hAnsi="Comic Sans MS" w:cs="Comic Sans MS"/>
          <w:sz w:val="20"/>
        </w:rPr>
        <w:t xml:space="preserve"> </w:t>
      </w:r>
    </w:p>
    <w:p w:rsidR="00E2349A" w:rsidRDefault="002A5458">
      <w:pPr>
        <w:spacing w:after="0"/>
        <w:ind w:left="20"/>
      </w:pPr>
      <w:r>
        <w:rPr>
          <w:rFonts w:ascii="Comic Sans MS" w:eastAsia="Comic Sans MS" w:hAnsi="Comic Sans MS" w:cs="Comic Sans MS"/>
          <w:sz w:val="20"/>
        </w:rPr>
        <w:t xml:space="preserve"> </w:t>
      </w:r>
    </w:p>
    <w:p w:rsidR="00E2349A" w:rsidRDefault="002A5458">
      <w:pPr>
        <w:spacing w:after="1" w:line="240" w:lineRule="auto"/>
        <w:ind w:left="735" w:hanging="183"/>
      </w:pPr>
      <w:r>
        <w:rPr>
          <w:rFonts w:ascii="Arial" w:eastAsia="Arial" w:hAnsi="Arial" w:cs="Arial"/>
          <w:sz w:val="20"/>
        </w:rPr>
        <w:t xml:space="preserve"> </w:t>
      </w:r>
      <w:r>
        <w:rPr>
          <w:rFonts w:ascii="Comic Sans MS" w:eastAsia="Comic Sans MS" w:hAnsi="Comic Sans MS" w:cs="Comic Sans MS"/>
          <w:b/>
          <w:sz w:val="20"/>
        </w:rPr>
        <w:t xml:space="preserve">L'activité mathématique est une activité cognitive à part entière, exigeante et de longue haleine. </w:t>
      </w:r>
    </w:p>
    <w:p w:rsidR="00E2349A" w:rsidRDefault="002A5458">
      <w:pPr>
        <w:spacing w:after="1" w:line="240" w:lineRule="auto"/>
        <w:ind w:left="735" w:hanging="183"/>
      </w:pPr>
      <w:r>
        <w:rPr>
          <w:rFonts w:ascii="Arial" w:eastAsia="Arial" w:hAnsi="Arial" w:cs="Arial"/>
          <w:sz w:val="20"/>
        </w:rPr>
        <w:t xml:space="preserve"> </w:t>
      </w:r>
      <w:r>
        <w:rPr>
          <w:rFonts w:ascii="Comic Sans MS" w:eastAsia="Comic Sans MS" w:hAnsi="Comic Sans MS" w:cs="Comic Sans MS"/>
          <w:b/>
          <w:sz w:val="20"/>
        </w:rPr>
        <w:t>A l'école maternelle, il semble y avoir un consensus implicitement partagé sur l'idée que cette activité nécessite de passer pa</w:t>
      </w:r>
      <w:r>
        <w:rPr>
          <w:rFonts w:ascii="Comic Sans MS" w:eastAsia="Comic Sans MS" w:hAnsi="Comic Sans MS" w:cs="Comic Sans MS"/>
          <w:b/>
          <w:sz w:val="20"/>
        </w:rPr>
        <w:t xml:space="preserve">r des tâches ludiques environnées d'un habillage. </w:t>
      </w:r>
    </w:p>
    <w:p w:rsidR="00E2349A" w:rsidRDefault="002A5458">
      <w:pPr>
        <w:spacing w:after="1" w:line="240" w:lineRule="auto"/>
        <w:ind w:left="735" w:hanging="183"/>
      </w:pPr>
      <w:r>
        <w:rPr>
          <w:rFonts w:ascii="Arial" w:eastAsia="Arial" w:hAnsi="Arial" w:cs="Arial"/>
          <w:sz w:val="20"/>
        </w:rPr>
        <w:t xml:space="preserve"> </w:t>
      </w:r>
      <w:r>
        <w:rPr>
          <w:rFonts w:ascii="Comic Sans MS" w:eastAsia="Comic Sans MS" w:hAnsi="Comic Sans MS" w:cs="Comic Sans MS"/>
          <w:b/>
          <w:sz w:val="20"/>
        </w:rPr>
        <w:t>Cet artifice est supposé rendre la tâche acceptable pour les jeunes élèves, comme si ceux-ci ne pouvaient pas (encore) ressentir le plaisir de construire la connaissance pour elle-même, autrement qu'au tr</w:t>
      </w:r>
      <w:r>
        <w:rPr>
          <w:rFonts w:ascii="Comic Sans MS" w:eastAsia="Comic Sans MS" w:hAnsi="Comic Sans MS" w:cs="Comic Sans MS"/>
          <w:b/>
          <w:sz w:val="20"/>
        </w:rPr>
        <w:t xml:space="preserve">avers des activités de jeu. </w:t>
      </w:r>
    </w:p>
    <w:p w:rsidR="00E2349A" w:rsidRDefault="002A5458">
      <w:pPr>
        <w:spacing w:after="0"/>
        <w:ind w:left="20"/>
      </w:pPr>
      <w:r>
        <w:rPr>
          <w:rFonts w:ascii="Times New Roman" w:eastAsia="Times New Roman" w:hAnsi="Times New Roman" w:cs="Times New Roman"/>
          <w:b/>
          <w:sz w:val="20"/>
        </w:rPr>
        <w:t xml:space="preserve"> </w:t>
      </w:r>
    </w:p>
    <w:p w:rsidR="00E2349A" w:rsidRDefault="002A5458">
      <w:pPr>
        <w:spacing w:after="17"/>
        <w:ind w:left="20"/>
      </w:pPr>
      <w:r>
        <w:rPr>
          <w:rFonts w:ascii="Times New Roman" w:eastAsia="Times New Roman" w:hAnsi="Times New Roman" w:cs="Times New Roman"/>
          <w:b/>
          <w:sz w:val="20"/>
        </w:rPr>
        <w:t xml:space="preserve"> </w:t>
      </w:r>
    </w:p>
    <w:p w:rsidR="00E2349A" w:rsidRDefault="002A5458">
      <w:pPr>
        <w:spacing w:after="25" w:line="230" w:lineRule="auto"/>
        <w:ind w:left="5" w:firstLine="10"/>
      </w:pPr>
      <w:r>
        <w:rPr>
          <w:rFonts w:ascii="Comic Sans MS" w:eastAsia="Comic Sans MS" w:hAnsi="Comic Sans MS" w:cs="Comic Sans MS"/>
          <w:sz w:val="20"/>
        </w:rPr>
        <w:t xml:space="preserve">A partir du document « </w:t>
      </w:r>
      <w:r>
        <w:rPr>
          <w:rFonts w:ascii="Comic Sans MS" w:eastAsia="Comic Sans MS" w:hAnsi="Comic Sans MS" w:cs="Comic Sans MS"/>
          <w:sz w:val="21"/>
        </w:rPr>
        <w:t xml:space="preserve">Apprentissage du nombre et résolution de problèmes au Cycle 1 et en </w:t>
      </w:r>
    </w:p>
    <w:p w:rsidR="00E2349A" w:rsidRDefault="002A5458">
      <w:pPr>
        <w:spacing w:after="1141" w:line="249" w:lineRule="auto"/>
        <w:ind w:left="5" w:firstLine="10"/>
      </w:pPr>
      <w:r>
        <w:rPr>
          <w:rFonts w:ascii="Comic Sans MS" w:eastAsia="Comic Sans MS" w:hAnsi="Comic Sans MS" w:cs="Comic Sans MS"/>
          <w:sz w:val="21"/>
        </w:rPr>
        <w:t>G.S »</w:t>
      </w:r>
      <w:r>
        <w:rPr>
          <w:rFonts w:ascii="Comic Sans MS" w:eastAsia="Comic Sans MS" w:hAnsi="Comic Sans MS" w:cs="Comic Sans MS"/>
          <w:sz w:val="20"/>
        </w:rPr>
        <w:t>, Claude RAJAIN</w:t>
      </w:r>
      <w:r>
        <w:rPr>
          <w:rFonts w:ascii="Comic Sans MS" w:eastAsia="Comic Sans MS" w:hAnsi="Comic Sans MS" w:cs="Comic Sans MS"/>
          <w:sz w:val="21"/>
        </w:rPr>
        <w:t xml:space="preserve"> </w:t>
      </w:r>
      <w:r>
        <w:rPr>
          <w:rFonts w:ascii="Comic Sans MS" w:eastAsia="Comic Sans MS" w:hAnsi="Comic Sans MS" w:cs="Comic Sans MS"/>
          <w:sz w:val="20"/>
        </w:rPr>
        <w:t xml:space="preserve">(Professeur de mathématiques à l’IUFM de </w:t>
      </w:r>
      <w:proofErr w:type="spellStart"/>
      <w:r>
        <w:rPr>
          <w:rFonts w:ascii="Comic Sans MS" w:eastAsia="Comic Sans MS" w:hAnsi="Comic Sans MS" w:cs="Comic Sans MS"/>
          <w:sz w:val="20"/>
        </w:rPr>
        <w:t>Châlons</w:t>
      </w:r>
      <w:proofErr w:type="spellEnd"/>
      <w:r>
        <w:rPr>
          <w:rFonts w:ascii="Comic Sans MS" w:eastAsia="Comic Sans MS" w:hAnsi="Comic Sans MS" w:cs="Comic Sans MS"/>
          <w:sz w:val="20"/>
        </w:rPr>
        <w:t xml:space="preserve"> en Champagne)</w:t>
      </w:r>
      <w:r>
        <w:rPr>
          <w:rFonts w:ascii="Comic Sans MS" w:eastAsia="Comic Sans MS" w:hAnsi="Comic Sans MS" w:cs="Comic Sans MS"/>
          <w:sz w:val="21"/>
        </w:rPr>
        <w:t xml:space="preserve"> </w:t>
      </w:r>
    </w:p>
    <w:p w:rsidR="00E2349A" w:rsidRDefault="002A5458">
      <w:pPr>
        <w:spacing w:after="14"/>
        <w:ind w:left="10" w:right="36" w:hanging="10"/>
        <w:jc w:val="center"/>
      </w:pPr>
      <w:r>
        <w:rPr>
          <w:rFonts w:ascii="Comic Sans MS" w:eastAsia="Comic Sans MS" w:hAnsi="Comic Sans MS" w:cs="Comic Sans MS"/>
          <w:sz w:val="16"/>
        </w:rPr>
        <w:lastRenderedPageBreak/>
        <w:t xml:space="preserve">Page </w:t>
      </w:r>
      <w:r>
        <w:rPr>
          <w:rFonts w:ascii="Comic Sans MS" w:eastAsia="Comic Sans MS" w:hAnsi="Comic Sans MS" w:cs="Comic Sans MS"/>
          <w:b/>
          <w:sz w:val="16"/>
        </w:rPr>
        <w:t>2</w:t>
      </w:r>
      <w:r>
        <w:rPr>
          <w:rFonts w:ascii="Comic Sans MS" w:eastAsia="Comic Sans MS" w:hAnsi="Comic Sans MS" w:cs="Comic Sans MS"/>
          <w:sz w:val="16"/>
        </w:rPr>
        <w:t xml:space="preserve"> sur </w:t>
      </w:r>
      <w:r>
        <w:rPr>
          <w:rFonts w:ascii="Comic Sans MS" w:eastAsia="Comic Sans MS" w:hAnsi="Comic Sans MS" w:cs="Comic Sans MS"/>
          <w:b/>
          <w:sz w:val="16"/>
        </w:rPr>
        <w:t>2</w:t>
      </w:r>
      <w:r>
        <w:rPr>
          <w:rFonts w:ascii="Comic Sans MS" w:eastAsia="Comic Sans MS" w:hAnsi="Comic Sans MS" w:cs="Comic Sans MS"/>
          <w:sz w:val="16"/>
        </w:rPr>
        <w:t xml:space="preserve"> </w:t>
      </w:r>
    </w:p>
    <w:p w:rsidR="00E2349A" w:rsidRDefault="002A5458">
      <w:pPr>
        <w:spacing w:after="0"/>
        <w:ind w:left="20"/>
      </w:pPr>
      <w:r>
        <w:t xml:space="preserve"> </w:t>
      </w:r>
    </w:p>
    <w:sectPr w:rsidR="00E2349A">
      <w:pgSz w:w="11900" w:h="16840"/>
      <w:pgMar w:top="704" w:right="1356" w:bottom="717" w:left="13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9A"/>
    <w:rsid w:val="002A5458"/>
    <w:rsid w:val="00E23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336D-ECF4-48DC-9CC8-67E0F496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0"/>
      <w:outlineLvl w:val="0"/>
    </w:pPr>
    <w:rPr>
      <w:rFonts w:ascii="Comic Sans MS" w:eastAsia="Comic Sans MS" w:hAnsi="Comic Sans MS" w:cs="Comic Sans MS"/>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Les 7 malentendus de la maternelle Mathématiques et résolution de problèmes</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malentendus de la maternelle Mathématiques et résolution de problèmes</dc:title>
  <dc:subject/>
  <dc:creator>laure</dc:creator>
  <cp:keywords/>
  <cp:lastModifiedBy>Marie Angelique Luciani</cp:lastModifiedBy>
  <cp:revision>2</cp:revision>
  <dcterms:created xsi:type="dcterms:W3CDTF">2017-11-14T21:59:00Z</dcterms:created>
  <dcterms:modified xsi:type="dcterms:W3CDTF">2017-11-14T21:59:00Z</dcterms:modified>
</cp:coreProperties>
</file>